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17.09.2020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        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виконання        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міської      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програми</w:t>
            </w:r>
          </w:p>
          <w:p>
            <w:pPr>
              <w:pStyle w:val="TableParagraph"/>
              <w:spacing w:line="222" w:lineRule="exact" w:before="0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«Оздоровлення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відпочинок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дітей,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потребують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особливої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уваги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підтримки»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2020 році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49" w:val="left" w:leader="none"/>
                <w:tab w:pos="1788" w:val="left" w:leader="none"/>
                <w:tab w:pos="2695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затвердження</w:t>
              <w:tab/>
              <w:t>шкільної,</w:t>
              <w:tab/>
              <w:t>дошкільної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мережі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класів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груп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2020/2021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навчальний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рік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166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«Бердянська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 санаторна школа-інтернат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недоцільність</w:t>
            </w:r>
          </w:p>
          <w:p>
            <w:pPr>
              <w:pStyle w:val="TableParagraph"/>
              <w:spacing w:line="220" w:lineRule="atLeast" w:before="0"/>
              <w:ind w:right="12"/>
              <w:jc w:val="left"/>
              <w:rPr>
                <w:sz w:val="17"/>
              </w:rPr>
            </w:pPr>
            <w:r>
              <w:rPr>
                <w:sz w:val="17"/>
              </w:rPr>
              <w:t>скасування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усиновлення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відповідності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інтересам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примусової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має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дитина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167/9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167/10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усунення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перешкод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малолітньою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її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167/11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 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167/12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малолітньої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167/13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167/14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(…)  статусу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167/15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167/16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195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167/17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167/18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цілодобове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(пансіон)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«Запорізька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«Орієнтир»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167/19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прав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167/20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167/21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 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167/22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області від 12.12.2019 № 250/8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06.08.2020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135/3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358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45" w:val="left" w:leader="none"/>
                <w:tab w:pos="2488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штатної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чисельності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структурних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підрозділів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додаткових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посад,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передбачених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типовими</w:t>
              <w:tab/>
              <w:t>штатними</w:t>
              <w:tab/>
              <w:t>нормативами,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підпорядкованих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 виконавчого комітету 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29.01.2015</w:t>
            </w:r>
          </w:p>
          <w:p>
            <w:pPr>
              <w:pStyle w:val="TableParagraph"/>
              <w:spacing w:line="271" w:lineRule="auto" w:before="0"/>
              <w:ind w:right="12"/>
              <w:jc w:val="both"/>
              <w:rPr>
                <w:sz w:val="17"/>
              </w:rPr>
            </w:pPr>
            <w:r>
              <w:rPr>
                <w:sz w:val="17"/>
              </w:rPr>
              <w:t>№ 18, від 24.09.2015 № 178, від 08.09.2016 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169/2,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 22.09.2016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183/2,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13.10.2016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201/2,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23.03.2017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52/1,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22.02.2018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№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36/1,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07.03.2018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47,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27.06.2018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№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133/2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170/1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170/2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ордерів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житлові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внутрішньо переміщеним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170/3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«Центр первинної медико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санітарної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будівлі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господарського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корпусу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вул.  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Кізіярській, 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48    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на    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баланс  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«Територіальне</w:t>
              <w:tab/>
              <w:t>медичне</w:t>
              <w:tab/>
              <w:t>об’єднання</w:t>
            </w:r>
          </w:p>
          <w:p>
            <w:pPr>
              <w:pStyle w:val="TableParagraph"/>
              <w:spacing w:line="271" w:lineRule="auto" w:before="26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171/1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«Багатопрофільна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 Запорізької області безоплатної 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частини будівлі по просп.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Б. Хмельницького,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46/9 на баланс КНП «Центр первинної медико-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санітарної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171/2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«Багатопрофільна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 Запорізької області безоплатної 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вбудованих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нежитлових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Брів-ла-Гайард, 6 на баланс КП «Комунальна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власність»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господарського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171/3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молоді та спорту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вбудованого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нежитлового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Героїв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України,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33/1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«Водно-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спортивний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комплекс»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правом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171/4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молоді та спорту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котельні модульної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виробництва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гарячої води на баланс КУ «Водно-спортивний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171/5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5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області безоплатної передачі дров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«Територіальне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«Багатопрофільна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171/6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05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надання дозволів на розміщення об’єктів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зовнішньої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реклами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«Комунальна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власність»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28.03.2019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70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зі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змінами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торгівлі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сільськогосподарською продукцією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перспективний план роботи 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IV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квартал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призову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1993-2002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років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народження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строкову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восени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допризовної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підготовки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військово-патріотичного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виховання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2020/2021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навчальному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році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адреси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розташування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підрозділу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віддаленого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робочого місця адміністратора Центру надання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адміністративних послуг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графіків роботи та прийому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суб’єктів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звернення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адміністративних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підрозділу,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віддаленого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робочого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адміністратора,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тому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числі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пересувного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22.12.2019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 259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 контролю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22.08.2019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 178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17/09/2020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2021-09-13T23:14:46Z</dcterms:created>
  <dcterms:modified xsi:type="dcterms:W3CDTF">2021-09-13T23:14:46Z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